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A2603" w14:textId="77777777" w:rsidR="005F6E5B" w:rsidRDefault="00B3774F" w:rsidP="005F6E5B">
      <w:pPr>
        <w:pStyle w:val="a4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  <w:r w:rsidRPr="005F6E5B">
        <w:rPr>
          <w:b/>
          <w:bCs/>
          <w:sz w:val="22"/>
          <w:szCs w:val="22"/>
        </w:rPr>
        <w:t xml:space="preserve">Государственное бюджетное специализированное учреждение Республики Крым </w:t>
      </w:r>
    </w:p>
    <w:p w14:paraId="17C0ABC0" w14:textId="77777777" w:rsidR="005F6E5B" w:rsidRDefault="00B3774F" w:rsidP="005F6E5B">
      <w:pPr>
        <w:pStyle w:val="a4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  <w:r w:rsidRPr="005F6E5B">
        <w:rPr>
          <w:b/>
          <w:bCs/>
          <w:sz w:val="22"/>
          <w:szCs w:val="22"/>
        </w:rPr>
        <w:t xml:space="preserve">«Керченский межрегиональный социально-реабилитационный центр для </w:t>
      </w:r>
    </w:p>
    <w:p w14:paraId="7A42BC8E" w14:textId="5589AEC7" w:rsidR="00B3774F" w:rsidRPr="005F6E5B" w:rsidRDefault="00B3774F" w:rsidP="005F6E5B">
      <w:pPr>
        <w:pStyle w:val="a4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  <w:r w:rsidRPr="005F6E5B">
        <w:rPr>
          <w:b/>
          <w:bCs/>
          <w:sz w:val="22"/>
          <w:szCs w:val="22"/>
        </w:rPr>
        <w:t>несоверше</w:t>
      </w:r>
      <w:r w:rsidRPr="005F6E5B">
        <w:rPr>
          <w:b/>
          <w:bCs/>
          <w:sz w:val="22"/>
          <w:szCs w:val="22"/>
        </w:rPr>
        <w:t>н</w:t>
      </w:r>
      <w:r w:rsidRPr="005F6E5B">
        <w:rPr>
          <w:b/>
          <w:bCs/>
          <w:sz w:val="22"/>
          <w:szCs w:val="22"/>
        </w:rPr>
        <w:t>нолетних»</w:t>
      </w:r>
    </w:p>
    <w:p w14:paraId="267794A9" w14:textId="77777777" w:rsidR="00B3774F" w:rsidRDefault="00B3774F" w:rsidP="00B3774F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14:paraId="297DE640" w14:textId="77777777" w:rsidR="005F6E5B" w:rsidRDefault="005F6E5B" w:rsidP="00B3774F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14:paraId="5DF6DFFE" w14:textId="77777777" w:rsidR="005F6E5B" w:rsidRDefault="005F6E5B" w:rsidP="00B3774F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14:paraId="45C05E4B" w14:textId="77777777" w:rsidR="005F6E5B" w:rsidRPr="005F6E5B" w:rsidRDefault="005F6E5B" w:rsidP="005F6E5B">
      <w:pPr>
        <w:pStyle w:val="a4"/>
        <w:spacing w:line="360" w:lineRule="auto"/>
        <w:ind w:firstLine="1843"/>
        <w:rPr>
          <w:i/>
          <w:sz w:val="72"/>
          <w:szCs w:val="72"/>
        </w:rPr>
      </w:pPr>
      <w:r w:rsidRPr="005F6E5B">
        <w:rPr>
          <w:sz w:val="72"/>
          <w:szCs w:val="72"/>
        </w:rPr>
        <w:t>Информационный час «Экстремизм-угроза общ</w:t>
      </w:r>
      <w:r w:rsidRPr="005F6E5B">
        <w:rPr>
          <w:sz w:val="72"/>
          <w:szCs w:val="72"/>
        </w:rPr>
        <w:t>е</w:t>
      </w:r>
      <w:r w:rsidRPr="005F6E5B">
        <w:rPr>
          <w:sz w:val="72"/>
          <w:szCs w:val="72"/>
        </w:rPr>
        <w:t>ству»</w:t>
      </w:r>
      <w:r w:rsidRPr="005F6E5B">
        <w:rPr>
          <w:i/>
          <w:sz w:val="72"/>
          <w:szCs w:val="72"/>
        </w:rPr>
        <w:t xml:space="preserve"> </w:t>
      </w:r>
    </w:p>
    <w:p w14:paraId="37812E78" w14:textId="7FEE324B" w:rsidR="00B3774F" w:rsidRDefault="00B3774F" w:rsidP="005F6E5B">
      <w:pPr>
        <w:pStyle w:val="a4"/>
        <w:spacing w:line="360" w:lineRule="auto"/>
        <w:ind w:firstLine="1843"/>
        <w:rPr>
          <w:i/>
          <w:sz w:val="28"/>
          <w:szCs w:val="28"/>
        </w:rPr>
      </w:pPr>
      <w:r>
        <w:rPr>
          <w:i/>
          <w:sz w:val="28"/>
          <w:szCs w:val="28"/>
        </w:rPr>
        <w:t>(для среднего и старшего возраста воспитанников)</w:t>
      </w:r>
    </w:p>
    <w:p w14:paraId="71E07D6B" w14:textId="77777777" w:rsidR="00B3774F" w:rsidRDefault="00B3774F" w:rsidP="00B3774F">
      <w:pPr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14:paraId="4C386B2E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2B74A08C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4EDC99E2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0008576F" w14:textId="574E3068" w:rsidR="00B3774F" w:rsidRDefault="00B3774F" w:rsidP="005F6E5B">
      <w:pPr>
        <w:spacing w:line="360" w:lineRule="auto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5F6E5B">
        <w:rPr>
          <w:rFonts w:ascii="Times New Roman" w:hAnsi="Times New Roman"/>
          <w:sz w:val="28"/>
          <w:szCs w:val="28"/>
        </w:rPr>
        <w:t>Мустафина О.В.</w:t>
      </w:r>
    </w:p>
    <w:p w14:paraId="5B0EF91E" w14:textId="77777777" w:rsidR="00B3774F" w:rsidRDefault="00B3774F" w:rsidP="00B3774F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56D1EE55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B10693" w14:textId="77777777" w:rsidR="00B3774F" w:rsidRDefault="00B3774F" w:rsidP="00B3774F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17F57650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8026157" w14:textId="057F9C3E" w:rsidR="00B3774F" w:rsidRDefault="00B3774F" w:rsidP="005F6E5B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2021</w:t>
      </w:r>
    </w:p>
    <w:p w14:paraId="0B99B338" w14:textId="77777777" w:rsidR="009A0734" w:rsidRPr="00B3774F" w:rsidRDefault="009A0734" w:rsidP="00B3774F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</w:p>
    <w:p w14:paraId="655A6498" w14:textId="309D9CEB" w:rsidR="005F6E5B" w:rsidRPr="005F6E5B" w:rsidRDefault="005F6E5B" w:rsidP="005F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Информационный час «Экстремизм-угроза обществу»</w:t>
      </w:r>
      <w:r w:rsidRPr="005F6E5B">
        <w:rPr>
          <w:rFonts w:ascii="Times New Roman" w:eastAsia="Times New Roman" w:hAnsi="Times New Roman" w:cs="Times New Roman"/>
          <w:b/>
          <w:bCs/>
          <w:i/>
          <w:color w:val="252525"/>
          <w:sz w:val="24"/>
          <w:szCs w:val="24"/>
          <w:lang w:eastAsia="ru-RU"/>
        </w:rPr>
        <w:t xml:space="preserve"> </w:t>
      </w: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Цели:</w:t>
      </w:r>
    </w:p>
    <w:p w14:paraId="57D2162D" w14:textId="77777777" w:rsidR="005F6E5B" w:rsidRPr="005F6E5B" w:rsidRDefault="005F6E5B" w:rsidP="005F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объяснить сущности терроризма, его типы и цели;</w:t>
      </w:r>
    </w:p>
    <w:p w14:paraId="31A998F6" w14:textId="77777777" w:rsidR="005F6E5B" w:rsidRPr="005F6E5B" w:rsidRDefault="005F6E5B" w:rsidP="005F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совершенствование у школьников знаний о терроризме и экстр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мизме;</w:t>
      </w:r>
    </w:p>
    <w:p w14:paraId="525DDC53" w14:textId="77777777" w:rsidR="005F6E5B" w:rsidRPr="005F6E5B" w:rsidRDefault="005F6E5B" w:rsidP="005F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основ безопасности в ЧС;</w:t>
      </w:r>
    </w:p>
    <w:p w14:paraId="75DA3683" w14:textId="77777777" w:rsidR="005F6E5B" w:rsidRPr="005F6E5B" w:rsidRDefault="005F6E5B" w:rsidP="005F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формирование общественного сознания и гражданской позиции подра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тающего поколения.</w:t>
      </w:r>
    </w:p>
    <w:p w14:paraId="4F6A420A" w14:textId="77777777" w:rsidR="005F6E5B" w:rsidRPr="005F6E5B" w:rsidRDefault="005F6E5B" w:rsidP="005F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    Рассказать об уголовной ответственности </w:t>
      </w:r>
      <w:proofErr w:type="gram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</w:t>
      </w:r>
      <w:proofErr w:type="gram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участите </w:t>
      </w:r>
      <w:proofErr w:type="gram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запрещенных организ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циях, а также незаконное пересечение границ страны.</w:t>
      </w:r>
    </w:p>
    <w:p w14:paraId="3A745C9D" w14:textId="77777777" w:rsidR="005F6E5B" w:rsidRPr="005F6E5B" w:rsidRDefault="005F6E5B" w:rsidP="005F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Задачи:</w:t>
      </w:r>
    </w:p>
    <w:p w14:paraId="1D11CADB" w14:textId="77777777" w:rsidR="005F6E5B" w:rsidRPr="005F6E5B" w:rsidRDefault="005F6E5B" w:rsidP="005F6E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    Изучить правила поведения при теракте;</w:t>
      </w:r>
    </w:p>
    <w:p w14:paraId="4E9FE28A" w14:textId="77777777" w:rsidR="005F6E5B" w:rsidRPr="005F6E5B" w:rsidRDefault="005F6E5B" w:rsidP="005F6E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    Развивать навыки поисковой, исследовательской работы;</w:t>
      </w:r>
    </w:p>
    <w:p w14:paraId="66C29DB3" w14:textId="77777777" w:rsidR="005F6E5B" w:rsidRPr="005F6E5B" w:rsidRDefault="005F6E5B" w:rsidP="005F6E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     Формирование умения работать в группах.</w:t>
      </w:r>
    </w:p>
    <w:p w14:paraId="3AB94C4C" w14:textId="77777777" w:rsidR="005F6E5B" w:rsidRDefault="005F6E5B" w:rsidP="005F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 w:type="page"/>
      </w:r>
    </w:p>
    <w:p w14:paraId="5E53FA9C" w14:textId="7BD52354" w:rsidR="005F6E5B" w:rsidRPr="005F6E5B" w:rsidRDefault="005F6E5B" w:rsidP="005F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Ход беседы</w:t>
      </w:r>
    </w:p>
    <w:p w14:paraId="6E35C5F3" w14:textId="5BB77CC2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Некоторое время назад в наш лексикон плотно вошли такие страшные слова, как </w:t>
      </w: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«терроризм»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«экстремизм».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Теперь уже каждый ребенок знает о том, что скрывается за этими понятиями. Из толкового словаря этимология терм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 </w:t>
      </w: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«экстремизм»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обнаруживает свои корни в латинском языке, переводится как «крайний» (взгляды и меры).</w:t>
      </w:r>
    </w:p>
    <w:p w14:paraId="1FF7DEDC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Терроризм «</w:t>
      </w:r>
      <w:proofErr w:type="spellStart"/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terror</w:t>
      </w:r>
      <w:proofErr w:type="spellEnd"/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» переводится как «ужас» (устрашение смертными казнями, уби</w:t>
      </w: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й</w:t>
      </w: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ствами и всеми ужасами неистовства).</w:t>
      </w:r>
    </w:p>
    <w:p w14:paraId="032D60D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Терроризм - это тяжкое преступление, когда организованная группа людей стремиться д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стичь своей цели при помощи насилия. Террористы – это люди, которые захватывают в заложн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ки, 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ганизуют взрывы в многолюдных местах, используют оружие. Часто жертвами терроризма становятся невинные люди, среди которых есть и дети. За последние десятилетия крупными те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 – всего более 1200 человек. В результате взрыва погиб 331 человек, в том числе 172 ребенка. 559 человек пол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чили ранения. Это страшные страницы истории…</w:t>
      </w:r>
    </w:p>
    <w:p w14:paraId="7EE8AD15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рии, так и в ближнем зарубежье. События последних лет со всей определенностью доказали, что Россия, как и все мировое сообщество, не в с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лах противостоять размаху терроризма.</w:t>
      </w:r>
    </w:p>
    <w:p w14:paraId="3F44F97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Сегодня мы собрались для обсуждения проблемы, которая заявлена следующим образом: “Терроризм-угроза обществу”. - Итак, что такое терроризм и </w:t>
      </w:r>
      <w:proofErr w:type="spell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экстемизм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 Откуда происходят да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ные слова? Что в себе несут? И как себя вести в подобной ситуации? Это вопросы беседы, на к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торые мы постар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емся дать ответы.</w:t>
      </w:r>
    </w:p>
    <w:p w14:paraId="5422235D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причинам возникновения экстремизма можно отнести следующие:</w:t>
      </w:r>
    </w:p>
    <w:p w14:paraId="3CB39348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-это большое имущественное расслоение населения оно приводит к тому, что общество п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рестает функционировать как целостный организм, объединенный общими целями, идеями, це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ностями.</w:t>
      </w:r>
    </w:p>
    <w:p w14:paraId="50260B98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-это нарастание социальной напряженности.</w:t>
      </w:r>
    </w:p>
    <w:p w14:paraId="5E97A94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-это снижение идеологической составляющей в воспитательном процессе, что привело к утрате нравственных ценностей.</w:t>
      </w:r>
    </w:p>
    <w:p w14:paraId="7B45C13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-это </w:t>
      </w:r>
      <w:proofErr w:type="spell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бездуховность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отсутствие четких представлений об истории и перспективах развития страны, утрата чувства сопричастности и ответственности за судьбу род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ны.</w:t>
      </w:r>
    </w:p>
    <w:p w14:paraId="3E122C3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Социальную базу экстремистских групп составляют, люди не сумевшие адаптироваться к новым условиям жизни. Молодежь не способная критически подходить к содержанию публикаций в средствах массовой информации, ввиду отсутствия жизненного опыта оказались наиболее по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верженные этому влиянию. Это очень хорошая среда для экстремистских групп. Большинство м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лодежных экстремистских группировок носят неформальный характер. Ряд их членов имеют смутное представление об идеологической подоплеке экстремистских движений. Громкая фразе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логия, внешняя атрибутика и другие аксессуары, возможность почувствовать себя членом своео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разного «тайного общества», имеющего право безнаказанно творить расправу над неугодными группе лицами, все это привлекает молодежь.</w:t>
      </w:r>
    </w:p>
    <w:p w14:paraId="5A369CD5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того, кто выиграет «битву за умы и сердца» подрастающего поколения, во многом зав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сит будущее страны. Только усилия всего общества могут создать надежный заслон распростр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нению экстреми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ма.</w:t>
      </w:r>
    </w:p>
    <w:p w14:paraId="7C2B7E5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Террор - запугивание, подавление противников, физическое насилие, вплоть до физическ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 уничтожения людей совершением актов насилия (убийства, поджоги, взрывы, захват заложн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ков).</w:t>
      </w:r>
      <w:proofErr w:type="gramEnd"/>
    </w:p>
    <w:p w14:paraId="2B9A4C63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 СССР терроризм до обострения национальных конфликтов был явлением очень редким. Еди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ственный нашумевший случай – это взрыв в вагоне московского метро в январе 1977 года, кот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рый унес более десяти жизней. В то время обстановка в стране была иной, и потенциальные террористы знали, что они своих целей подобными действи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 не добьются.</w:t>
      </w:r>
    </w:p>
    <w:p w14:paraId="59712CC8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 беженцами. За период 1990-1993 годы в России было незаконно ввезено примерно полтора миллиона огн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стрельного оружия. Вопрос: для чего?</w:t>
      </w:r>
    </w:p>
    <w:p w14:paraId="65CFE50C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Начиная с 1992 года, в России широкое распространение получило такое явление, как з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казные убийства неугодных лиц. Жертвами их стали и становятся журналисты, депутаты Госуда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ственной Думы, предприниматели, ба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киры, мэры городов, коммерсанты…</w:t>
      </w:r>
    </w:p>
    <w:p w14:paraId="7392E8E1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Происходящее поражает сознание, но вот парадокс: в начале третьего тысячелетия насел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ние России стало привыкать к сообщениям об очередных заказных убийствах, перестрелках на улицах г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родов.</w:t>
      </w:r>
    </w:p>
    <w:p w14:paraId="65FCF2AD" w14:textId="5602295C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</w:t>
      </w:r>
      <w:proofErr w:type="gramStart"/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:В</w:t>
      </w:r>
      <w:proofErr w:type="spellEnd"/>
      <w:proofErr w:type="gramEnd"/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чем же сущность терроризма?</w:t>
      </w:r>
    </w:p>
    <w:p w14:paraId="33F6C94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Словари определяют понятие “терроризм” как насильственные действия престу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нения насилия против мирных жителей как шантаж существующих органов власти для достиж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ния определенных политических, социальных или экономических ц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лей.</w:t>
      </w:r>
    </w:p>
    <w:p w14:paraId="1D93F731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Типы современного терроризма</w:t>
      </w:r>
    </w:p>
    <w:p w14:paraId="507EE333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Терроризм это сознательное использование нелегитимного насилия (чаще всего с завед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мой ориентацией на зрелищный, драматический эффект) со стороны какой – то группы, стрем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щейся тем самым достичь определенных целей заведомо недостижимых легитимным сп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собом.</w:t>
      </w:r>
    </w:p>
    <w:p w14:paraId="2EDEF18C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Идеологический терроризм.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Наличие двух лагерей (власть и недовольные ей революцион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ры - террористы). Например: русские народники, французские анархисты, германские консерват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ры, большевики, фашисты, теракты неофашистов в Италии в конце 70-х, Красные Бригады и Красная Армия в ФРГ и т.д.</w:t>
      </w:r>
    </w:p>
    <w:p w14:paraId="39E54F6B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Этнический терроризм.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Этнические меньшинства рассматривают терроризм, как еди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ственный путь заявить о своих требованиях в условиях, когда полноправное политическое участие в определении своей судьбы иным способом невозмо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</w:t>
      </w: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 </w:t>
      </w:r>
      <w:proofErr w:type="spellStart"/>
      <w:r w:rsidRPr="005F6E5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Этнотерроризм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может иметь расовый характер. Самые яркие примеры: сицилийские сепаратисты, ирландцы, курды, карабахские армяне и чече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цы.</w:t>
      </w:r>
    </w:p>
    <w:p w14:paraId="2D248142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Религиозный терроризм.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Выступают религиозные меньшинства или активный авангард, позна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ший враждебное влияние властей. Основа принижения «неверных», представителей иной религии. Самые крайние формулировки «избранные», «сп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сенные», «проклятые». Классические образцы такого терроризма – сионистский терроризм в Палестине и современный исламский те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роризм.</w:t>
      </w:r>
    </w:p>
    <w:p w14:paraId="6C7F7C18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Криминальный терроризм.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Чаще всего такой терроризм сопровождается требованием </w:t>
      </w:r>
      <w:proofErr w:type="spell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луполитического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характера. Например: предоставление средств передвижения для того, чтобы п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кинуть определенную зону, освобождение заключенных и так далее. Примеры: большевистские и анархические налетчики, и грабители, этнические мафии США (еврейская, сицилийская и кита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ская), взятие банков экстремистами и т.д.</w:t>
      </w:r>
    </w:p>
    <w:p w14:paraId="71C88A9E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Индивидуальный террор.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логической ориент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ции, наносящий вред обществу.</w:t>
      </w:r>
    </w:p>
    <w:p w14:paraId="357AD0CD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43A9169F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ния террористов и стоящих за ними лиц и организаций.</w:t>
      </w:r>
    </w:p>
    <w:p w14:paraId="48D5BCE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• 1999 год Москве взорваны два жилых дома. Погибли 200 человек.</w:t>
      </w:r>
    </w:p>
    <w:p w14:paraId="4ABD06BE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    Пятигорск, Каспийск, Владикавказ, </w:t>
      </w:r>
      <w:proofErr w:type="spell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Буйнакс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Буденовск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Кизляр, Беслан, где постр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дали многие и многие ни в чем не повинные гра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дане России.</w:t>
      </w:r>
    </w:p>
    <w:p w14:paraId="50B88788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Октябрь 2002 – захват заложников в Москве – Театральный центр на Дубровке.</w:t>
      </w:r>
    </w:p>
    <w:p w14:paraId="52344472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6 февраля 2004 год - взрыв в вагоне московского метро, унесло жизни около 50 чел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век.</w:t>
      </w:r>
    </w:p>
    <w:p w14:paraId="3A32B3AA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Всплеск терроризма произошел в 2003 году. Среди наиболее масштабных и кровавых мо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 в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делить:</w:t>
      </w:r>
    </w:p>
    <w:p w14:paraId="462349F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    12 мая - взрыв у жилых домов в </w:t>
      </w:r>
      <w:proofErr w:type="spell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Надтеречном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районе Чечни. Погибли 59 человек, 320 пол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чили ранения;</w:t>
      </w:r>
    </w:p>
    <w:p w14:paraId="52D94DF7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5 июля взрыв в Москве (Тушинский рынок) погибло - 17 человек, 74 получили ран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ния;</w:t>
      </w:r>
    </w:p>
    <w:p w14:paraId="7590D04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    5 декабря взрыв в электричке в </w:t>
      </w:r>
      <w:proofErr w:type="spell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Есентуках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погибли 32 человека, ранено - 150.</w:t>
      </w:r>
    </w:p>
    <w:p w14:paraId="4F92FB93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9 декабря – Москва взрыв на Манежной площади (погибли 7 человек, 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нено-13.)</w:t>
      </w:r>
    </w:p>
    <w:p w14:paraId="54CA10D7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2004 год весь мир заставил содрогнуться новая серия терактов: одновременные взр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 двух пассажирских самолетов 24 августа с гибелью 90 чел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век.</w:t>
      </w:r>
    </w:p>
    <w:p w14:paraId="66F4EB2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21 августа 2006 — взрыв на Черкизовском рынке в Москве. В результате взрыва п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гибли 14 человек, </w:t>
      </w:r>
      <w:proofErr w:type="gram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ранены</w:t>
      </w:r>
      <w:proofErr w:type="gram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61 человек.</w:t>
      </w:r>
    </w:p>
    <w:p w14:paraId="5CEE62AD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17 августа — Теракт в Назрани (2009). 25 человек погибло и 136 получили ранения разли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ной степени тяжести.</w:t>
      </w:r>
    </w:p>
    <w:p w14:paraId="404C7E6F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29 марта 2010 года в 7:56 по московскому времени произошёл взрыв на станции ме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 «Л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бянка», во втором (по другой версии в третьем) вагоне. Ещё один взрыв в 8:37 произошёл на станции «Парк Культуры». В результате терактов погиб 41 чел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век, 85 ранено.</w:t>
      </w:r>
    </w:p>
    <w:p w14:paraId="519B3E4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24 января 2011 в Москве в аэропорту Домодедово в 16:32 подорвал бомбу терр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рист-смертник. По данным </w:t>
      </w:r>
      <w:proofErr w:type="spell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Минздравсоцразвития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РФ, 37 человек погибло, ранения разной степени 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жести получили 130 человек.</w:t>
      </w:r>
    </w:p>
    <w:p w14:paraId="4BB09DA7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31 октября 2015. Катастрофа A321 над Синайским полуостровом. В результате зал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женной в самолёт бомбы потерпел крушение </w:t>
      </w:r>
      <w:proofErr w:type="spell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Airbus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A321. Все 217 пассажиров и 7 членов экипажа погибли. Ответственность за теракт взяло на себя руководство «ИГИЛ».</w:t>
      </w:r>
    </w:p>
    <w:p w14:paraId="519CFF8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ненные в одну цепь взрывы 11 марта 2004 года в пригородных поездах в центре Мадрида (Исп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ния), бесконечные теракты в 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раиле, на </w:t>
      </w:r>
      <w:proofErr w:type="spell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Филлипинах</w:t>
      </w:r>
      <w:proofErr w:type="spell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 других странах.</w:t>
      </w:r>
    </w:p>
    <w:p w14:paraId="0F040BE1" w14:textId="088B39FE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 Как же не стать жертвой теракта?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Об этом, об основных правилах поведения в усл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виях угрозы террористических актов.</w:t>
      </w:r>
    </w:p>
    <w:p w14:paraId="294879CD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(Ответы: следует избегать посещение регионов, городов, мест и мероприятий, где возмо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 проведение терактов, Места массового скопления людей - это многолюдные мероприятия.</w:t>
      </w:r>
      <w:proofErr w:type="gram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Здесь следует проявлять осмотрительность и гражданскую бд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тельность.)</w:t>
      </w:r>
      <w:proofErr w:type="gramEnd"/>
    </w:p>
    <w:p w14:paraId="5C7576C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такое гражданская бдительность? (Ответы: например оставленный кем-то подозр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тельный предмет (пакет, коробка, чемодан и т. д.))</w:t>
      </w:r>
    </w:p>
    <w:p w14:paraId="21599651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Какие действия необходимо применить при обнаружении подозрительных предметов? (О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веты: не трогать, не вскрывать, зафиксировать время, поставить в извес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ность администрацию, дождаться пр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бытия милиции.)</w:t>
      </w:r>
    </w:p>
    <w:p w14:paraId="04E870DB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щить по телефону).</w:t>
      </w:r>
    </w:p>
    <w:p w14:paraId="643E235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вам поступила угроза по телефону вам необходимо (ответы: запомнить разговор, оц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нить возраст говорящего, темп речи, голос, зафиксировать время, обратиться после звонка в пр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воохр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нительные органы).</w:t>
      </w:r>
    </w:p>
    <w:p w14:paraId="3EDF0A7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мощь, в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полнять все распоряжения спасателей).</w:t>
      </w:r>
    </w:p>
    <w:p w14:paraId="0DA137BF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Если вы оказались в числе заложников? </w:t>
      </w:r>
      <w:proofErr w:type="gram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Ничего не предпринимать без разреш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ния, помнить - спецслужбы начали действовать).</w:t>
      </w:r>
      <w:proofErr w:type="gramEnd"/>
    </w:p>
    <w:p w14:paraId="7CE45CEB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 Слово предоставляется инспектору ПДН </w:t>
      </w:r>
      <w:proofErr w:type="spellStart"/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Каплановой</w:t>
      </w:r>
      <w:proofErr w:type="spellEnd"/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Марине </w:t>
      </w:r>
      <w:proofErr w:type="spellStart"/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Курбановне</w:t>
      </w:r>
      <w:proofErr w:type="spellEnd"/>
    </w:p>
    <w:p w14:paraId="5FCDAEF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Административная ответственность за проявления экстремизма</w:t>
      </w:r>
    </w:p>
    <w:p w14:paraId="70BDFC7D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Прежде чем начать обсуждение конкретных административных правонарушений, хотелось бы отметить, что административную ответственность несут граждане, д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стигшие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16 лет.</w:t>
      </w:r>
    </w:p>
    <w:p w14:paraId="438C418B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Одним из самых распространенных видов правонарушений являе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ся </w:t>
      </w:r>
      <w:proofErr w:type="spellStart"/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хулиганство</w:t>
      </w:r>
      <w:proofErr w:type="gramStart"/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ричем</w:t>
      </w:r>
      <w:proofErr w:type="spellEnd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 мелкое хулиганство предусмотрена административная ответстве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ность. За более </w:t>
      </w:r>
      <w:proofErr w:type="gramStart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тяжкое</w:t>
      </w:r>
      <w:proofErr w:type="gramEnd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уголовная.</w:t>
      </w:r>
    </w:p>
    <w:p w14:paraId="76BB4E5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Разберемся сначала с тем, что такое мелкое хулиганство.</w:t>
      </w:r>
    </w:p>
    <w:p w14:paraId="0AB8EEBF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Согласно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ст. 20.1 КоАП РФ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мелкое хулиганство – это нарушение общественного порядка, кот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рое выражает явное неуважение к обществу. Это может быть:</w:t>
      </w:r>
    </w:p>
    <w:p w14:paraId="73ABBD2C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нецензурная брань в общественных местах;</w:t>
      </w:r>
    </w:p>
    <w:p w14:paraId="1E852C22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оскорбительное приставание к гражданам;</w:t>
      </w:r>
    </w:p>
    <w:p w14:paraId="75FAE49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уничтожение или повреждение чужого имущества.</w:t>
      </w:r>
    </w:p>
    <w:p w14:paraId="3520B007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 эти действия влекут за собой:</w:t>
      </w:r>
    </w:p>
    <w:p w14:paraId="420DCC7E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наложение административного штрафа в размере от 500 до 1000 рублей. Штраф может быть увеличен до 2500 рублей, если хулиганство сопровождалось неповиновением зако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ному требованию представителя власти.</w:t>
      </w:r>
    </w:p>
    <w:p w14:paraId="266AD05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административный арест на срок до пятнадцати суток.</w:t>
      </w:r>
    </w:p>
    <w:p w14:paraId="6AC7A04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Следующим административным правонарушением является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пропаганда и пу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б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личное демонстрирование нацистской атрибутики или символики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предусмотре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ное ст.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20.3 КоАП РФ</w:t>
      </w:r>
      <w:r w:rsidRPr="005F6E5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. 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Нацистская атрибутика и символика могут включать в себя знамена, значки, атрибуты ун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формы, иные отличительные знаки, приветствия и пр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ветственные жесты.</w:t>
      </w:r>
    </w:p>
    <w:p w14:paraId="075BA0C1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Этот запрет связан с тем, что он оскорбляет память о жертвах Великой Отечественной Во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ны.</w:t>
      </w:r>
    </w:p>
    <w:p w14:paraId="6132B5FF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 такое нарушение </w:t>
      </w:r>
      <w:proofErr w:type="gramStart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предусмотрен</w:t>
      </w:r>
      <w:proofErr w:type="gramEnd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14:paraId="717CE61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штраф в размере от 500 до 1000 рублей с конфискацией атрибутики или символ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ки.</w:t>
      </w:r>
    </w:p>
    <w:p w14:paraId="5F93836D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арест на срок до пятнадцати суток с конфискацией атрибутики или символики.</w:t>
      </w:r>
    </w:p>
    <w:p w14:paraId="3925D7AC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Изготовление, сбыт нацистской атрибутики или символики влекут за собой ответстве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ность в виде штрафа на граждан в размере от 1000 до 2500 рублей с конфискацией предмета адм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нистративного прав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нарушения.</w:t>
      </w:r>
    </w:p>
    <w:p w14:paraId="7BCFAA9C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  Следующее административное правонарушение –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производство и распространение экстремистских материалов (предусмотрено ст. 20.29 КоАП РФ). 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Экстремистские материалы – это документы либо информация на иных носителях, которые призывают к осуществлению эк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тремистской деятельности. Сюда отн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сятся:</w:t>
      </w:r>
    </w:p>
    <w:p w14:paraId="68D12DA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труды руководителей национал-социалистской рабочей партии Ге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мании, фашистской партии Италии,</w:t>
      </w:r>
    </w:p>
    <w:p w14:paraId="3BD1AA8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публикации, оправдывающие национальное и (или) расовое прево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ходство</w:t>
      </w:r>
    </w:p>
    <w:p w14:paraId="7586BEDF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публикации, оправдывающие совершение преступлений против какой-либо этнич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ской, социальной, расовой, национальной или религ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озной группы.</w:t>
      </w:r>
    </w:p>
    <w:p w14:paraId="4D55711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Данное правонарушение влечет за собой:</w:t>
      </w:r>
    </w:p>
    <w:p w14:paraId="61DF5CFC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наложение штрафа на граждан в размере от 1000 до 3000 рублей с конфискацией указанных материалов.</w:t>
      </w:r>
    </w:p>
    <w:p w14:paraId="50FF1825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арест на срок до пятнадцати суток с конфискацией указанных матер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алов.</w:t>
      </w:r>
      <w:r w:rsidRPr="005F6E5B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7DE34875" wp14:editId="135FBD1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3328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Уголовная ответственность за экстремистские преступления.</w:t>
      </w:r>
    </w:p>
    <w:p w14:paraId="040D7F12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Круг экстремистских преступлений достаточно широк. В соответствии с примечанием 2 к ст. 282.1 Уголовного кодекса Российской Федерации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под преступлениями экстремистской направленности понимаются преступления, совершенные по мотивам политической, иде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логической, расовой, национальной или религиозной ненависти или вражды либо по мот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вам ненависти или вражды в отнош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нии какой-либо социальной группы.</w:t>
      </w:r>
    </w:p>
    <w:p w14:paraId="14D07A7B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 эти преступления можно разделить на несколько групп:</w:t>
      </w:r>
    </w:p>
    <w:p w14:paraId="1CF78937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Преступления против личности:</w:t>
      </w:r>
    </w:p>
    <w:p w14:paraId="5F57D63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убийство по данным мотивам – п. "л" ч. 2 ст. 105 УК РФ;</w:t>
      </w:r>
      <w:proofErr w:type="gramEnd"/>
    </w:p>
    <w:p w14:paraId="47C24157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умышленное причинение тяжкого вреда здоровью по тем же мотивам – п. "е" ч. 2 ст. 111 УК РФ;</w:t>
      </w:r>
    </w:p>
    <w:p w14:paraId="02519162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  умышленное причинение средней тяжести вреда здоровью по этим же мотивам – п. "е" ч. 2 ст. 112 УК РФ</w:t>
      </w:r>
    </w:p>
    <w:p w14:paraId="0E4309DD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     умышленное причинение легкого вреда здоровью по указанным мот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вам – ч. 2 ст. 115 УК РФ;</w:t>
      </w:r>
    </w:p>
    <w:p w14:paraId="3CDE0BAD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     побои, совершенные по указанным мотивам – ч. 2 ст. 116 УК РФ;</w:t>
      </w:r>
    </w:p>
    <w:p w14:paraId="2D72B2A8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     истязание по тем же мотивам – п. "з" ч. 2 ст. 117 УК РФ;</w:t>
      </w:r>
    </w:p>
    <w:p w14:paraId="243CA37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     угроза убийством или причинением тяжкого вреда здоровью по тем же мотивам – п. 2 ст. 119 УК РФ.</w:t>
      </w:r>
    </w:p>
    <w:p w14:paraId="4557A3D5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Преступления против конституционных прав и свобод человека и граждан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на:</w:t>
      </w:r>
    </w:p>
    <w:p w14:paraId="4E35048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дискриминация в зависимости от его пола, расы, национальности, языка, происхожд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ния, религии и т.д. – ст. 136 УК РФ;</w:t>
      </w:r>
      <w:proofErr w:type="gramEnd"/>
    </w:p>
    <w:p w14:paraId="62FBD3A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воспрепятствование осуществлению права на свободу совести и вер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исповеданий – ст. 148 УК РФ</w:t>
      </w:r>
    </w:p>
    <w:p w14:paraId="71F3D6B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  воспрепятствование проведению собрания, митинга, демонстрации, шествия, пикет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рования или участию в них – ст. 149 УК РФ.</w:t>
      </w:r>
    </w:p>
    <w:p w14:paraId="3280AF3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      Экстремистскими преступлениями являются преступления против общественной безопасности и общественной нравственности, а так же безопасности госуда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ства:</w:t>
      </w:r>
    </w:p>
    <w:p w14:paraId="0DCE227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    хулиганство, совершенное по мотивам политической, расовой, национальной или 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лигиозной ненависти или вражды или по мотивам ненависти или вражды в отнош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нии какой-либо социальной группы – ч. 1 ст. 213 УК РФ;</w:t>
      </w:r>
    </w:p>
    <w:p w14:paraId="380C775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вандализм, совершенный по тем же мотивам – ч. 2 ст. 214 УК РФ.</w:t>
      </w:r>
    </w:p>
    <w:p w14:paraId="514AE4C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  надругательство над телами умерших и местами их захоронения, совершенное по ук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занным мотивам – п. "б" ч. 2 ст. 244 УК РФ.</w:t>
      </w:r>
    </w:p>
    <w:p w14:paraId="413670AB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     возбуждение ненависти либо вражды, а равно унижение человеческого достои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ства по указанным мотивам – ст. 282 УК РФ;</w:t>
      </w:r>
    </w:p>
    <w:p w14:paraId="608D1E92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     организация экстремистского сообщества – ст. 282.1 УК РФ</w:t>
      </w:r>
    </w:p>
    <w:p w14:paraId="20DAA7B3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     организация деятельности экстремистской организации – ст. 282.2 УК РФ.</w:t>
      </w:r>
    </w:p>
    <w:p w14:paraId="7F603DA3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сожалению, статистические данные свидетельствуют о тенденции к росту указанных пр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ступл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ний. Так, в 2007 г. преступлений экстремистской направленности в целом было совершено на 35,4% больше, чем в 2006 г.</w:t>
      </w:r>
    </w:p>
    <w:p w14:paraId="2A299E9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Самое главное в этих преступлениях – мотив, по которым они совершаются. Еще раз напомню, мотивом являются – политическая, идеологическая, расовая, национальная или религ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озная ненависть или вражда либо ненависть или вражда в отношении какой-либо социальной группы. Если такого мотива нет, то преступление уже не может рассматриваться как экстремис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ское. Например, убийство на почве ревности нельзя рассматривать как экстремистское и за него преступнику грозит максимум 15 лет лишения свободы. Если же убийство было совершено по м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тивам политической, идеологич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ской, расовой, национальной или религиозной ненависти, то это рассматривается как отягчающее обстоятельство и за такое преступление возможно даже пожи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ненное лишение свободы.</w:t>
      </w:r>
    </w:p>
    <w:p w14:paraId="19B5AA73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общему правилу к уголовной ответственности привлекаются лица, достигшие возра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16 лет.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Однако за некоторые, особенно тяжкие преступления (убийство, вандализм, хулига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ство при отягчающих обстоятельствах, причинение тяжкого и среднего вреда здоровью и некот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рые другие) ответственность несут граждане, д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стигшие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14 лет.</w:t>
      </w:r>
    </w:p>
    <w:p w14:paraId="6958BBF7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Рассмотрим более подробно некоторые составы преступлений.</w:t>
      </w:r>
    </w:p>
    <w:p w14:paraId="0C2FE9CC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1.     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Ст. 213 УК 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устанавливает уголовную ответственность за хулиганство. За мелкое хул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ганство установлена административная ответственность (которая может наступить только с 16 лет). Но если хулиганство совершенно с применением оружия либо по мотивам политической, идеологической, расовой, национальной или религиозной ненависти, то это уже считается пр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ступлением и соответственно влечет за собой б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лее суровую ответственность в виде:</w:t>
      </w:r>
    </w:p>
    <w:p w14:paraId="2528DC47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обязательных работ на срок от 180 до 240 часов</w:t>
      </w:r>
    </w:p>
    <w:p w14:paraId="2B9746DE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исправительных работ на срок от одного года до двух лет;</w:t>
      </w:r>
    </w:p>
    <w:p w14:paraId="65867987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лишением свободы на срок до пяти лет.</w:t>
      </w:r>
    </w:p>
    <w:p w14:paraId="72F129CC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Таким образом, если за мелкое хулиганство нарушителю грозит лишь небольшой штраф либо арест до 15 суток, то при совершении преступления возможно даже лишение свободы на срок до 5 лет. Возраст ответственности в обоих случаях составл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ет 16 лет.</w:t>
      </w:r>
    </w:p>
    <w:p w14:paraId="28DD7DAF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Если хулиганство совершено группой лиц либо связано с сопротивлением представителю власти, то в этом случае срок тюремного заключения может быть увеличен до 7 лет. Кстати, в этом случае снижен возраст ответственн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сти до 14 лет.</w:t>
      </w:r>
    </w:p>
    <w:p w14:paraId="542B5EBE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Надо отметить, что совершение любого преступления группой лиц либо связанные с сопр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тивл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нием представителям власти считаются отягчающим обстоятельством и почти всегда влекут за собой более суровую ответстве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ность.</w:t>
      </w:r>
    </w:p>
    <w:p w14:paraId="1EDE7365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2.     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Статья 214.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устанавливает ответственность за Вандализм. Вандализм – это оскверн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ние зданий или иных сооружений, порча имущества на общественном транспорте или в иных 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щественных местах. Если эти деяния совершены по мотивам политической, идеологической, рас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вой, национальной или религиозной ненависти или вражды либо по мотивам ненависти или вра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ды в отношении какой-либо социальной группы, то они считаются экстремистскими и наказыв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ются ограничением свободы на срок до трех лет либо лишением свободы на срок до трех лет. Во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раст отве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ственности так же снижен до 14 лет.</w:t>
      </w:r>
    </w:p>
    <w:p w14:paraId="56FDB16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3.     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Статья 243.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устанавливает ответственность за уничтожение или повреждение памя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ников истории и культуры. За данное преступление </w:t>
      </w:r>
      <w:proofErr w:type="gramStart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предусмотрены</w:t>
      </w:r>
      <w:proofErr w:type="gramEnd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14:paraId="5D8B696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штраф в особо крупном размере – до двухсот тысяч рублей или в размере зарабо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ной платы осужденного за период до восемн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дцати месяцев;</w:t>
      </w:r>
    </w:p>
    <w:p w14:paraId="4856611D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обязательные работы на срок от ста двадцати до ста восьмидесяти ч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сов;</w:t>
      </w:r>
    </w:p>
    <w:p w14:paraId="34D87C3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лишение свободы на срок до двух лет.</w:t>
      </w:r>
    </w:p>
    <w:p w14:paraId="7021116E" w14:textId="4520B3B8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4.     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ч. 2 ст. 244 УК РФ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устанавливает ответственность за надругательство над телами умерших и местами их захоронения.</w:t>
      </w:r>
    </w:p>
    <w:p w14:paraId="3FA69A8D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мотивам политической, идеологической, расовой, национальной или религиозной нен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висти или вражды либо по мотивам ненависти или вражды в отношении какой-либо социальной группы, а равно в отношении скульптурного, архитектурного сооружения, посвященного борьбе с фашизмом или жертвам фашизма, либо мест з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хоронения участников борьбы с фашизмом -</w:t>
      </w:r>
    </w:p>
    <w:p w14:paraId="7583FB25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наказываются ограничением свободы на срок до трех лет, либо ар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стом на срок от трех до шести месяцев, либо лишением свободы на срок до пяти лет.</w:t>
      </w:r>
    </w:p>
    <w:p w14:paraId="6346B82B" w14:textId="129B74F6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5.     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Статья 280 УК РФ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устанавливает ответственность за публичные призывы к ос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ществлению экстремистской деятельности. </w:t>
      </w:r>
      <w:proofErr w:type="gramStart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Во-первых</w:t>
      </w:r>
      <w:proofErr w:type="gramEnd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данной статьей предусмотрен достаточно большой штраф – до трехсот тысяч рублей или в размере заработной платы осужденного за пер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 до двух лет. Во-вторых, возможен так же арест на срок от четырех до шести месяцев, либо л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шение свободы на срок до трех лет.</w:t>
      </w:r>
    </w:p>
    <w:p w14:paraId="2B144208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Так, например, приговором суда виновным в публичных призывах к осуществлению эк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тремис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ской деятельности с использованием средств массовой информации (ч. 2 ст. 280 УК РФ) был признан житель г. Кемерово Чупрунов. Через сеть Интернет с домашнего компьютера с 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тября 1998 г. по ноябрь 2002 г. им распространялась виртуальная газета "Русское знамя" от имени межрегионального политического объединения "Союз Русского Народа", официально не зарег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стрирова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ного. На страницах газеты, а также на нескольких сайтах он размещал тексты, в которых содержались утверждения о необходимости всероссийского вооруженного восстания, выступл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ния пр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тив существующего политического строя и т.п. Чупрунов призывал превратить всю страну 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в "зону беспощадного террора", для чего предлагал запис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ваться в "бригады Народного правого штурма"</w:t>
      </w:r>
    </w:p>
    <w:p w14:paraId="433602C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6.     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Статья 282 УК </w:t>
      </w:r>
      <w:proofErr w:type="spellStart"/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РФ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устанавливает</w:t>
      </w:r>
      <w:proofErr w:type="spellEnd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ответственность за возбуждение ненависти либо вражды, а равно унижение человеческого достоинства. Ответственность наступает только в том случае, если эти действия были совершены публично или с использов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нием СМИ. Наказанием за данное престу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ление является:</w:t>
      </w:r>
    </w:p>
    <w:p w14:paraId="0A1545EB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штраф в размере от ста тысяч до трехсот тысяч рублей или в размере заработной платы осужденного за период от одного года до двух лет;</w:t>
      </w:r>
    </w:p>
    <w:p w14:paraId="6D27EFA2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лишением права занимать определенные должности или заниматься определе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ной деятельностью на срок до трех лет;</w:t>
      </w:r>
    </w:p>
    <w:p w14:paraId="3020FA9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обязательными работами на срок до ста восьмидесяти часов;</w:t>
      </w:r>
    </w:p>
    <w:p w14:paraId="7C3A1325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исправительными работами на срок до одного года;</w:t>
      </w:r>
    </w:p>
    <w:p w14:paraId="5AFD7DA8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либо лишением свободы на срок до двух лет.</w:t>
      </w:r>
    </w:p>
    <w:p w14:paraId="49CA82C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7.     </w:t>
      </w:r>
      <w:r w:rsidRPr="005F6E5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Статья 282.1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УК РФ устанавливает ответственность за организацию и за участие в эк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тремистском сообществе. Экстремистское сообщество – </w:t>
      </w:r>
      <w:proofErr w:type="gramStart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организованная</w:t>
      </w:r>
      <w:proofErr w:type="gramEnd"/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группы лиц для подг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товки или совершения преступлений экстремистской направленности. Естественно, что за орган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зацию экстр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мистской группы предусмотрена более строгая ответственность, нежели просто за участие. Например, штраф за организацию может доходить до двухсот тысяч рублей, а за участие – только до сорока тысяч рублей. Кроме того, лицо, добровольно прекратившее участие в деятел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ь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ности экстремисткой гру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пы, освобождается от уголовной ответственности, если в его действиях не содержится иного состава пр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F6E5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ступления.</w:t>
      </w:r>
    </w:p>
    <w:p w14:paraId="7906EF17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1A0F426A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РЕФЛЕКСИЯ.</w:t>
      </w:r>
    </w:p>
    <w:p w14:paraId="5673962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итогам беседы учащимся выдаются карточки.</w:t>
      </w:r>
    </w:p>
    <w:p w14:paraId="2B533D9E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“Закончи предложения, текст” Например:</w:t>
      </w:r>
    </w:p>
    <w:p w14:paraId="336F90C5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Карточка №1 “При террористических актах может…”</w:t>
      </w:r>
    </w:p>
    <w:p w14:paraId="5A119C2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Возникла стрельба, ты оказался на улице, твои действия ……………</w:t>
      </w:r>
    </w:p>
    <w:p w14:paraId="70A03BB0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Карточка №2 “Если ты оказался в заложниках…”</w:t>
      </w:r>
    </w:p>
    <w:p w14:paraId="4E1EBFA1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Помни:……………..</w:t>
      </w:r>
    </w:p>
    <w:p w14:paraId="0CAA6486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Карточка №3 “Если вам поступили угрозы по телефону”</w:t>
      </w:r>
    </w:p>
    <w:p w14:paraId="7FDF24C5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 должны:…………………………………..</w:t>
      </w:r>
    </w:p>
    <w:p w14:paraId="2E928D55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Карточка №4 “Вы обнаружили подозрительный предмет”</w:t>
      </w:r>
    </w:p>
    <w:p w14:paraId="4744C1C8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Ваши действия: …………………………..</w:t>
      </w:r>
    </w:p>
    <w:p w14:paraId="33CAEF92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Карточка №5 “Если вы услышали выстрелы, находясь дома”</w:t>
      </w:r>
    </w:p>
    <w:p w14:paraId="0B558CAF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Вам необходимо:</w:t>
      </w:r>
    </w:p>
    <w:p w14:paraId="6C02C47A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Карточка № 6 “Если рядом прогремел взрыв”</w:t>
      </w:r>
    </w:p>
    <w:p w14:paraId="41387149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Ваши действия…………………</w:t>
      </w:r>
    </w:p>
    <w:p w14:paraId="2D5EC5D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Учитель. Какой вывод можно сделать из состоявшейся беседы?</w:t>
      </w:r>
    </w:p>
    <w:p w14:paraId="27D8145C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(Ответы учащихся)</w:t>
      </w:r>
    </w:p>
    <w:p w14:paraId="2791C5B2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Таким образом, можно сделать вывод, что терроризм в России обусловлен общественными прот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5F6E5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тельных органов спецслужб, является умение граждан противостоять терактам, правильно себя вести в условиях этой опасности.</w:t>
      </w:r>
    </w:p>
    <w:p w14:paraId="1E5A00F4" w14:textId="77777777" w:rsidR="005F6E5B" w:rsidRPr="005F6E5B" w:rsidRDefault="005F6E5B" w:rsidP="005F6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6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76DDD24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Предмет: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человек, общ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е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ство, право</w:t>
      </w:r>
      <w:r w:rsidRPr="0052186B">
        <w:rPr>
          <w:rFonts w:ascii="ff3" w:eastAsia="Times New Roman" w:hAnsi="ff3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                                                  </w:t>
      </w:r>
      <w:r w:rsidRPr="0052186B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Класс:  9 «А»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14:paraId="36D7C5CE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Дата: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07.03. 2018 г.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ECC40B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Урок №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3" w:eastAsia="Times New Roman" w:hAnsi="ff3" w:cs="Helvetica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26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4CDA530A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Тема урока: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Правонар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у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шение и юридическая о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т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ветственность.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12A4A157" w14:textId="1D2C6AF0" w:rsidR="00C35427" w:rsidRPr="0038715F" w:rsidRDefault="0052186B" w:rsidP="0038715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Цели урока</w:t>
      </w:r>
    </w:p>
    <w:sectPr w:rsidR="00C35427" w:rsidRPr="0038715F" w:rsidSect="005F6E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D34"/>
    <w:multiLevelType w:val="multilevel"/>
    <w:tmpl w:val="65BA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B7F50"/>
    <w:multiLevelType w:val="multilevel"/>
    <w:tmpl w:val="DF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B316A"/>
    <w:multiLevelType w:val="multilevel"/>
    <w:tmpl w:val="E78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8205E"/>
    <w:multiLevelType w:val="multilevel"/>
    <w:tmpl w:val="FBB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02FFB"/>
    <w:multiLevelType w:val="multilevel"/>
    <w:tmpl w:val="F38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6"/>
    <w:rsid w:val="000957CF"/>
    <w:rsid w:val="00174838"/>
    <w:rsid w:val="00195B04"/>
    <w:rsid w:val="001E2AE0"/>
    <w:rsid w:val="0038715F"/>
    <w:rsid w:val="0052186B"/>
    <w:rsid w:val="005F6E5B"/>
    <w:rsid w:val="007C1A52"/>
    <w:rsid w:val="009A0734"/>
    <w:rsid w:val="00A05A61"/>
    <w:rsid w:val="00B3774F"/>
    <w:rsid w:val="00BA0250"/>
    <w:rsid w:val="00C35427"/>
    <w:rsid w:val="00CB138F"/>
    <w:rsid w:val="00CD0781"/>
    <w:rsid w:val="00C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C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7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5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31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86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centr16@list.ru</cp:lastModifiedBy>
  <cp:revision>3</cp:revision>
  <cp:lastPrinted>2021-02-25T14:51:00Z</cp:lastPrinted>
  <dcterms:created xsi:type="dcterms:W3CDTF">2021-10-15T12:52:00Z</dcterms:created>
  <dcterms:modified xsi:type="dcterms:W3CDTF">2022-03-12T08:19:00Z</dcterms:modified>
</cp:coreProperties>
</file>