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0273E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7D7CA5" w:rsidRDefault="0006560C" w:rsidP="0006560C">
      <w:pPr>
        <w:shd w:val="clear" w:color="auto" w:fill="FFFFFF"/>
        <w:spacing w:after="0" w:line="240" w:lineRule="auto"/>
        <w:ind w:left="1068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6560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Организация и проведение экскурсии в техникум, колледж</w:t>
      </w:r>
      <w:r w:rsidRPr="0006560C"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2D594498" wp14:editId="788D21F7">
            <wp:extent cx="4872038" cy="3248025"/>
            <wp:effectExtent l="0" t="0" r="0" b="0"/>
            <wp:docPr id="2" name="Рисунок 2" descr="http://fec-college.ru/images/gallery/08-09-2017-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c-college.ru/images/gallery/08-09-2017-1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26" cy="324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A5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06560C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старший</w:t>
      </w:r>
      <w:r w:rsidR="007D7CA5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D0273E">
      <w:pPr>
        <w:shd w:val="clear" w:color="auto" w:fill="FFFFFF"/>
        <w:spacing w:after="0" w:line="240" w:lineRule="auto"/>
        <w:ind w:left="7080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06560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Ковалева И.В.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06560C" w:rsidRPr="0006560C" w:rsidRDefault="0006560C" w:rsidP="000656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Раздел: Профессиональное самоопределение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Тема занятия: </w:t>
      </w:r>
      <w:proofErr w:type="spellStart"/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Профориентационная</w:t>
      </w:r>
      <w:proofErr w:type="spellEnd"/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 экскурсия в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Керченский политехнический техникум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Тип занятия: 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теоретический, усвоение новых знаний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Цели занятия: 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Восприятие и первичное осмысление информации о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техникуме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, об условиях поступления и обучения, сравнение начального образования и среднего профессионального;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возможные траектории обучения в контексте непрерывного образования в колледже;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- 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оказание учащимся психолого-педагогической поддержки в профессиональном самоопределении, помощь в выборе направления дальнейшего образования и возможности трудоустройства после окончания учебного заведения.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Задачи: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1. образовательная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- расширить представления учащихся о типах учебных заведений, предлагающих средне профессиональное образование, овладение мыслительной деятельностью применительно к выбору учебного заведения для дальнейшего </w:t>
      </w: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обучения по окончанию</w:t>
      </w:r>
      <w:proofErr w:type="gramEnd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школы.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2. развивающая 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 развить навыки выбора учебного заведения. Способствовать познавательному интересу к рынку образовательных услуг и путям более экономичной оплаты по системе непрерывного образования в высших учебных заведениях.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3. </w:t>
      </w:r>
      <w:proofErr w:type="spell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профориентационная</w:t>
      </w:r>
      <w:proofErr w:type="spellEnd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, воспитательная 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 прививать качества самостоятельности и ответственности за свой профессиональный выбор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br/>
      </w:r>
    </w:p>
    <w:p w:rsidR="0006560C" w:rsidRPr="0006560C" w:rsidRDefault="0006560C" w:rsidP="000656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I. Вводная часть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1.1. Организационный момент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На доске запись - дата, тема « Экскурсия в среднее профессиональное учебное заведение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КПТ».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1.2. Целевая установка на теоретическую и практическую часть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Сообщает тему, называет цель проведения экскурсии и ее содержание, конкретизирует задачи, проводит инструктаж по правилам дорожного движения с обязательной подписью в журнале и на доске рисует траекторию движения и отмечает магнитом зеленого цвета остановку, до которой необходимо ехать, красным магнитом обозначает и оговаривает знаки дорожного движения, делает акцент о недопустимости нарушений дисциплины, необходимости держаться всем вместе группой,</w:t>
      </w:r>
      <w:proofErr w:type="gramEnd"/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1.2.1. Мотивация к изучению темы: </w:t>
      </w: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Значимость темы в общей системе знаний;</w:t>
      </w:r>
      <w:proofErr w:type="gramEnd"/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Тема экскурсии входит в программу по профессиональному самоопределению и расширяет кругозор учащихся по средним учебным заведениям и поможет в осмыслении выбора учебного заведения старшеклассником, помогает провести оценку уровня </w:t>
      </w: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обучения колледжа по сравнению</w:t>
      </w:r>
      <w:proofErr w:type="gramEnd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со школой,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воспитатель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 создает возможность 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lastRenderedPageBreak/>
        <w:t>разрешения проблемной или критической ситуации проблемы выбора учеником заведения для продолжения учебы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-внимание учеников привлечено к новой проблеме запоминают задачи, которые ставит учитель, предложенные вопросы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методы развивающего обучения (решение проблемных ситуаций, выдвижение гипотез,</w:t>
      </w:r>
      <w:proofErr w:type="gramEnd"/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-Новизна изучаемого материала;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Воспитатель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подчеркивает, что впервые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воспитанники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посещают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КПТ </w:t>
      </w:r>
      <w:bookmarkStart w:id="0" w:name="_GoBack"/>
      <w:bookmarkEnd w:id="0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- заведение среднего профессионального образования, предлагает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воспитанникам</w:t>
      </w: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подобрать юношам специальности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, востребованные на рынке труда.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-отвечают на поставленные вопросы: бывали ли они в техникумах?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Получают ли учащиеся </w:t>
      </w: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колледжей</w:t>
      </w:r>
      <w:proofErr w:type="gramEnd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стипендию и в </w:t>
      </w:r>
      <w:proofErr w:type="gramStart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каком</w:t>
      </w:r>
      <w:proofErr w:type="gramEnd"/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размере?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Есть ли возможность получить непрерывное образование «колледж-ВУЗ» в этом заведении?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Образовательная цель 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-основная. ЦОР, объяснительно-иллюстративные методы изложения учебного содержания</w:t>
      </w:r>
    </w:p>
    <w:p w:rsidR="0006560C" w:rsidRPr="0006560C" w:rsidRDefault="0006560C" w:rsidP="000656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Запоминают главную цель экскурсии, записывают в блокноты, спускаются к выходу и одеваются в верхнюю одежду</w:t>
      </w:r>
    </w:p>
    <w:p w:rsid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Доминантная 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0656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-образовательная цель. ЦОР, объяснительно-иллюстративные методы изложения учебного содержания по рекламам колледжа</w:t>
      </w:r>
    </w:p>
    <w:p w:rsidR="0006560C" w:rsidRPr="0006560C" w:rsidRDefault="0006560C" w:rsidP="00065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1E54CE" w:rsidRPr="005F0881" w:rsidRDefault="001E54CE" w:rsidP="0006560C">
      <w:pPr>
        <w:spacing w:after="0" w:line="240" w:lineRule="auto"/>
        <w:ind w:firstLine="360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E47"/>
    <w:multiLevelType w:val="multilevel"/>
    <w:tmpl w:val="EE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D44C0"/>
    <w:multiLevelType w:val="multilevel"/>
    <w:tmpl w:val="67F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6560C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7D7CA5"/>
    <w:rsid w:val="008E735B"/>
    <w:rsid w:val="00BF338C"/>
    <w:rsid w:val="00C45E3A"/>
    <w:rsid w:val="00C8080E"/>
    <w:rsid w:val="00D0273E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10</cp:revision>
  <dcterms:created xsi:type="dcterms:W3CDTF">2020-06-08T22:20:00Z</dcterms:created>
  <dcterms:modified xsi:type="dcterms:W3CDTF">2021-04-03T11:57:00Z</dcterms:modified>
</cp:coreProperties>
</file>