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</w:pP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</w:pP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</w:pP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rial" w:hAnsi="Arial" w:cs="Arial"/>
          <w:b/>
          <w:sz w:val="72"/>
          <w:szCs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jc w:val="center"/>
        <w:rPr>
          <w:rFonts w:ascii="Arial" w:hAnsi="Arial" w:cs="Arial"/>
          <w:b/>
          <w:color w:val="E7E6E6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color w:val="E7E6E6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Игры </w:t>
      </w:r>
      <w:r>
        <w:rPr>
          <w:rFonts w:ascii="Arial" w:hAnsi="Arial" w:cs="Arial"/>
          <w:b/>
          <w:color w:val="E7E6E6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эксперименты с водой и соленым тестом для снятия психоэмоционального напряжения у детей с особенностями развития</w:t>
      </w: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rial" w:hAnsi="Arial" w:cs="Arial"/>
          <w:b/>
          <w:color w:val="E7E6E6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Arial" w:hAnsi="Arial" w:cs="Arial"/>
          <w:b/>
          <w:color w:val="E7E6E6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Arial" w:hAnsi="Arial" w:cs="Arial"/>
          <w:b/>
          <w:color w:val="E7E6E6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DF7" w:rsidRP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rial" w:hAnsi="Arial" w:cs="Arial"/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DF7" w:rsidRP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DF7">
        <w:rPr>
          <w:rFonts w:ascii="Times New Roman" w:hAnsi="Times New Roman" w:cs="Times New Roman"/>
          <w:sz w:val="28"/>
          <w:szCs w:val="28"/>
        </w:rPr>
        <w:t xml:space="preserve">Составил психолог </w:t>
      </w:r>
    </w:p>
    <w:p w:rsidR="00BA7DF7" w:rsidRP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DF7">
        <w:rPr>
          <w:rFonts w:ascii="Times New Roman" w:eastAsia="Calibri" w:hAnsi="Times New Roman" w:cs="Times New Roman"/>
          <w:sz w:val="28"/>
          <w:szCs w:val="28"/>
        </w:rPr>
        <w:t>отделения дневного пребывания</w:t>
      </w:r>
    </w:p>
    <w:p w:rsidR="00BA7DF7" w:rsidRP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DF7">
        <w:rPr>
          <w:rFonts w:ascii="Times New Roman" w:eastAsia="Calibri" w:hAnsi="Times New Roman" w:cs="Times New Roman"/>
          <w:sz w:val="28"/>
          <w:szCs w:val="28"/>
        </w:rPr>
        <w:t>ГБСУ РК «Керченский межрегиональный</w:t>
      </w:r>
    </w:p>
    <w:p w:rsidR="00BA7DF7" w:rsidRP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DF7">
        <w:rPr>
          <w:rFonts w:ascii="Times New Roman" w:eastAsia="Calibri" w:hAnsi="Times New Roman" w:cs="Times New Roman"/>
          <w:sz w:val="28"/>
          <w:szCs w:val="28"/>
        </w:rPr>
        <w:t>социально-реабилитационный центр</w:t>
      </w:r>
    </w:p>
    <w:p w:rsidR="00BA7DF7" w:rsidRP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DF7">
        <w:rPr>
          <w:rFonts w:ascii="Times New Roman" w:eastAsia="Calibri" w:hAnsi="Times New Roman" w:cs="Times New Roman"/>
          <w:sz w:val="28"/>
          <w:szCs w:val="28"/>
        </w:rPr>
        <w:t>для несовершеннолетних»</w:t>
      </w:r>
    </w:p>
    <w:p w:rsidR="00BA7DF7" w:rsidRP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DF7">
        <w:rPr>
          <w:rFonts w:ascii="Times New Roman" w:eastAsia="Calibri" w:hAnsi="Times New Roman" w:cs="Times New Roman"/>
          <w:sz w:val="28"/>
          <w:szCs w:val="28"/>
        </w:rPr>
        <w:t>Филипенко М.А.</w:t>
      </w: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A7DF7" w:rsidRPr="00BA7DF7" w:rsidRDefault="00BA7DF7" w:rsidP="00BA7DF7">
      <w:pPr>
        <w:pBdr>
          <w:top w:val="wave" w:sz="6" w:space="28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2020</w:t>
      </w:r>
    </w:p>
    <w:p w:rsidR="00476E01" w:rsidRPr="00BA7DF7" w:rsidRDefault="00476E01" w:rsidP="00BA7DF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B0F0"/>
          <w:kern w:val="36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A7DF7">
        <w:rPr>
          <w:rFonts w:ascii="Arial" w:eastAsia="Times New Roman" w:hAnsi="Arial" w:cs="Arial"/>
          <w:b/>
          <w:color w:val="00B0F0"/>
          <w:kern w:val="36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Игры-эксперименты с водой и соленым тестом для снятия психоэмоционального напряжения у детей с особенностями развития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color w:val="FF0066"/>
          <w:sz w:val="36"/>
          <w:szCs w:val="36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Игры – эксперименты с водой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Для детей с особенностями в развитии повседневная деятельность вызывает повышенную психическую утомляемость, стресс.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Ребенок, приходя домой, «выплескивает» накопившиеся негативные эмоции на родителей в виде капризов, истерик, постоянного плача по любому поводу и др. Также негативные эмоции могут найти выход в повышенной активности. Некоторые дети наоборот - замыкаются, их напряжение не находит выхода, и, накапливаясь может стать причиной постоянных болезней.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Для того, чтобы снизить влияние этих факторов на развитие ребенка рекомендуется организовать деятельность ребенка так, чтобы снять психоэмоциональное напряжение он мог в приемлемой форме, полезной и с точки зрения развития. Всем этим требованиям отвечают игры - эксперименты с водой и соленым тестом, которые проигрываются с ребенком после детского сада.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Для снятия психоэмоционального напряжения полезна ароматерапия - добавьте в воду каплю лавандового масла - это успокоит ребенка, поможет снять мышечные зажимы.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Ручеёк и водопад.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Регулируя струю воды из крана можно поиграть в ручеёк (тонкая струя) и водопад (полный напор). Вокруг ручейка можно делать «колечки» из пальчиков (развитие мелкой моторики, наполнять различные ёмкости с узким и широким горлышком, подставлять ладошку под струю (массаж). Проведите эксперимент, что быстрее наполнит ведерко: ручеек или водопад? Что сильнее льется на ладошку?</w:t>
      </w: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7DF7" w:rsidRPr="00476E01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color w:val="FF0066"/>
          <w:sz w:val="36"/>
          <w:szCs w:val="36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Рыбалка.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В любую ёмкость с широким горлом (таз, ведро) высыпаются детали мозаики - это рыбки, а вместо удочки - обычная ложка, или ложка с длинной ручкой, с дырочками и т. п.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Можно просто вылавливать «рыбок», складывая их в чашку, а можно сортировать их по цвету (красных «рыбок» - в красную баночку - чашку, желтых «рыбок» - в желтую, по форме, по размеру - все зависит от разнообразия мозаики и вашей фантазии. Эта игра хорошо развивает координацию движений.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Переливание.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Для игры приготовьте несколько сосудов различной формы (высокие, низкие, маленькие, большие, лучше прозрачных (пластиковые бутылки, баночки из-под косметических средств, продуктов и т. п.).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Стеклянные банки и бутылки лучше не используйте - они тяжелые, если малыш их не удержит - разобьются и впечатления от игры будут испорчены.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В процессе переливания воды из банки в банку ребенок получает представления о свойствах воды: меняется форма, но объем не меняется. Кроме того, развивается координация движений. Игра станет еще интереснее, если использовать воронку, дуршлаг, маленькое сито.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Закон Архимеда.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 xml:space="preserve">Интересное исследование можно провести, заполнив ведро с водой тяжелыми предметами. Сколько надо ложек, монет (или др. тонущих предметов, чтобы вода поднялась и начала выливаться из ведра. Параллельно проведите опыты: тонет - не тонет. Соберите разнообразные предметы домашнего обихода (прищепки, ложки, предметы из пластмассы, металла, дерева, бумаги., игрушки. Поочередно опуская их в </w:t>
      </w:r>
      <w:proofErr w:type="gramStart"/>
      <w:r w:rsidRPr="00476E01">
        <w:rPr>
          <w:color w:val="111111"/>
          <w:sz w:val="28"/>
          <w:szCs w:val="28"/>
        </w:rPr>
        <w:t>воду</w:t>
      </w:r>
      <w:proofErr w:type="gramEnd"/>
      <w:r w:rsidRPr="00476E01">
        <w:rPr>
          <w:color w:val="111111"/>
          <w:sz w:val="28"/>
          <w:szCs w:val="28"/>
        </w:rPr>
        <w:t xml:space="preserve"> ребенок определит что тонет, а что нет. Задайте вопросы: почему тонет? -тяжелый, а почему утонул бумажный кораблик? - намок, стал тяжелым и т. п. Если вы насыпали в воду много монет, предложите ребенку их собрать, не выливая воду - это полезно для мелкой моторики, зрительно-двигательной координации.</w:t>
      </w:r>
    </w:p>
    <w:p w:rsid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Волшебные превращения.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Ваш малыш любит сюрпризы, фокусы и чудеса? Так удивите его! Для этого вам понадобятся краски (акварель, гуашь, стеклянная банка (помните о безопасности) или белая пластиковая (эмалированная) посуда. Капните в воду каплю краски и наблюдайте вместе с ребенком, как постепенно закрашивается вода. А если добавить другой цвет? Это увлекательное занятие поможет понять, как получаются новые цвета.</w:t>
      </w:r>
    </w:p>
    <w:p w:rsid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Цветные льдинки.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У вас получилась разноцветная вода? Теперь разлейте с помощью ложки в специальные контейнеры для льда и через несколько часов получите удивительные цветные льдинки, для которых можно найти столько способов применения!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Можно опустить льдинку в банку с водой и наблюдать, как лед тает, окрашивая воду. Можно растопить льдинку на ладошке: какого она стала цвета? Ладошка замерзла? Это новые знания для ребенка о свойствах льда - он холодный, тает в воде. Проведите эксперимент: тонет ли лед? А если предусмотрительно положить в контейнеры для льда нитки - получатся разноцветные гирлянды, которыми во время прогулки можно украсить елку во дворе.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Царство мыльных пузырей.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Взболтайте в тазике несколько капель шампуня и перед вами пенное царство. Объясните малышу, что вся эта пена состоит из маленьких мыльных пузырьков, рассмотрите их через лупу. В пене можно прятать ручки -свои и мамины, и искать их. Если бросить в пену монетки, они исчезают одна за другой, без следа, и найти их - задача маленького исследователя. Искать можно любые игрушки и предметы. Это развивает тактильное восприятие.</w:t>
      </w:r>
    </w:p>
    <w:p w:rsid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Холодная - теплая.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Предложите ребенку определить, какая вода бежит из крана, или налита в тазики (ведерки).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Можно начинать с двух контрастных температур, постепенно расширяя опыт ребенка, предлагая определить, какая вода из 3-х, 4-х ведерок самая теплая, самая холодная, какая комнатной температуры.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Игра помогает развивать ощущения ребенка, восприятие, расширяет словарный запас, умение сравнивать (компонент логического мышления).</w:t>
      </w: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</w:p>
    <w:p w:rsidR="00BA7DF7" w:rsidRDefault="00BA7DF7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Брызгалки и фонтанчики.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Очень полезна для развития мелких мышц руки игра с резиновыми грушами - спринцовками разного размера (их легко купить в аптеке). Для начала научите ребенка наполнять водой новую игрушку - это не так легко для маленьких пальчиков. На стену ванной можно поместить «цель» (картинку из бумаги, наклейку) и «расстреливать» её струйками из «резиновой груши». Очень весело брызгать в маму. Опустив «грушу» под воду можно устроить подводный фонтан, особенно интересно, если вода для фонтана будет закрашена краской.</w:t>
      </w:r>
    </w:p>
    <w:p w:rsid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color w:val="FF0066"/>
          <w:sz w:val="36"/>
          <w:szCs w:val="36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Игры с соленым тестом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Игра «Ямки»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476E01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476E01">
        <w:rPr>
          <w:color w:val="111111"/>
          <w:sz w:val="28"/>
          <w:szCs w:val="28"/>
        </w:rPr>
        <w:t> Тесто (пластилин, изюм (фасоль, горох, камушки, поднос, карандаш.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Описание игры:</w:t>
      </w:r>
      <w:r w:rsidRPr="00476E0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476E01">
        <w:rPr>
          <w:color w:val="111111"/>
          <w:sz w:val="28"/>
          <w:szCs w:val="28"/>
        </w:rPr>
        <w:t>Предложите ребенку размять в руках кусок мягкого теста, затем положить его на поднос и сделать в нем «ямки», надавливая прямым указательным пальцем. Таким же образом можно действовать несколькими пальцами (2—3) или всеми пальцами одновременно, одной или обеими руками. В получившиеся ямки предложите малышу положить изюминки.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 xml:space="preserve">При работе с пластилином ямки можно сделать </w:t>
      </w:r>
      <w:proofErr w:type="spellStart"/>
      <w:r w:rsidRPr="00476E01">
        <w:rPr>
          <w:color w:val="111111"/>
          <w:sz w:val="28"/>
          <w:szCs w:val="28"/>
        </w:rPr>
        <w:t>незаточенной</w:t>
      </w:r>
      <w:proofErr w:type="spellEnd"/>
      <w:r w:rsidRPr="00476E01">
        <w:rPr>
          <w:color w:val="111111"/>
          <w:sz w:val="28"/>
          <w:szCs w:val="28"/>
        </w:rPr>
        <w:t xml:space="preserve"> стороной карандаша, а в получившиеся углубления положить </w:t>
      </w:r>
      <w:proofErr w:type="spellStart"/>
      <w:r w:rsidRPr="00476E01">
        <w:rPr>
          <w:color w:val="111111"/>
          <w:sz w:val="28"/>
          <w:szCs w:val="28"/>
        </w:rPr>
        <w:t>фасолины</w:t>
      </w:r>
      <w:proofErr w:type="spellEnd"/>
      <w:r w:rsidRPr="00476E01">
        <w:rPr>
          <w:color w:val="111111"/>
          <w:sz w:val="28"/>
          <w:szCs w:val="28"/>
        </w:rPr>
        <w:t>, горошины, камушки.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Игра «Спрячь шарик»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476E01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476E01">
        <w:rPr>
          <w:color w:val="111111"/>
          <w:sz w:val="28"/>
          <w:szCs w:val="28"/>
        </w:rPr>
        <w:t> Тесто или пластилин, пластмассовые или стеклянные шарики (желательно с гладкой поверхностью, чтобы тесто не прилипало к ним).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Описание игры:</w:t>
      </w:r>
      <w:r w:rsidRPr="00476E0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476E01">
        <w:rPr>
          <w:color w:val="111111"/>
          <w:sz w:val="28"/>
          <w:szCs w:val="28"/>
        </w:rPr>
        <w:t>Перед началом подготовьте мягкое тесто. Его можно подкрасить, добавив во время замешивания пищевую краску. Предложите ребенку размять кусочек теста. Покажите ему яркие шарики и попросите сначала спрятать их в тесто, а затем найти. Повторите игру несколько раз.</w:t>
      </w:r>
    </w:p>
    <w:p w:rsid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66"/>
          <w:sz w:val="36"/>
          <w:szCs w:val="36"/>
          <w:bdr w:val="none" w:sz="0" w:space="0" w:color="auto" w:frame="1"/>
        </w:rPr>
      </w:pPr>
      <w:r w:rsidRPr="00476E01">
        <w:rPr>
          <w:rStyle w:val="a4"/>
          <w:color w:val="FF0066"/>
          <w:sz w:val="36"/>
          <w:szCs w:val="36"/>
          <w:bdr w:val="none" w:sz="0" w:space="0" w:color="auto" w:frame="1"/>
        </w:rPr>
        <w:t>Рецепты приготовления соленого теста: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• 1 стакан муки, 1/3 стакана соли; добавить воду, чтобы тесто получилось густым, как для приготовления пельменей.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• 2 стакана муки, 1 стакан соли, 1 стакан воды, 2 столовые ложки сахара.</w:t>
      </w:r>
    </w:p>
    <w:p w:rsidR="00476E01" w:rsidRPr="00476E01" w:rsidRDefault="00476E01" w:rsidP="00BA7DF7">
      <w:pPr>
        <w:pStyle w:val="a3"/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6E01">
        <w:rPr>
          <w:color w:val="111111"/>
          <w:sz w:val="28"/>
          <w:szCs w:val="28"/>
        </w:rPr>
        <w:t>• 2 стакана муки, 1 стакан соли, 100 г клея ПВА, 20 г воды.</w:t>
      </w:r>
    </w:p>
    <w:p w:rsidR="002D2B6B" w:rsidRPr="00476E01" w:rsidRDefault="002D2B6B" w:rsidP="00BA7DF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rFonts w:ascii="Times New Roman" w:hAnsi="Times New Roman" w:cs="Times New Roman"/>
          <w:sz w:val="28"/>
          <w:szCs w:val="28"/>
        </w:rPr>
      </w:pPr>
    </w:p>
    <w:sectPr w:rsidR="002D2B6B" w:rsidRPr="0047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01"/>
    <w:rsid w:val="002D2B6B"/>
    <w:rsid w:val="00476E01"/>
    <w:rsid w:val="00BA7DF7"/>
    <w:rsid w:val="00C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Алёна</cp:lastModifiedBy>
  <cp:revision>2</cp:revision>
  <dcterms:created xsi:type="dcterms:W3CDTF">2020-08-21T12:36:00Z</dcterms:created>
  <dcterms:modified xsi:type="dcterms:W3CDTF">2020-08-21T12:36:00Z</dcterms:modified>
</cp:coreProperties>
</file>